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DF2" w:rsidRPr="001B5DF2" w:rsidRDefault="001B5DF2" w:rsidP="001B5DF2">
      <w:pPr>
        <w:pStyle w:val="NoSpacing"/>
        <w:spacing w:line="480" w:lineRule="auto"/>
        <w:jc w:val="center"/>
      </w:pPr>
      <w:r w:rsidRPr="001B5DF2">
        <w:t>Cognitive Bias</w:t>
      </w:r>
    </w:p>
    <w:p w:rsidR="001B5DF2" w:rsidRPr="001B5DF2" w:rsidRDefault="001B5DF2" w:rsidP="001B5DF2">
      <w:pPr>
        <w:pStyle w:val="NoSpacing"/>
        <w:spacing w:line="480" w:lineRule="auto"/>
        <w:jc w:val="center"/>
      </w:pPr>
      <w:r w:rsidRPr="001B5DF2">
        <w:t>Name</w:t>
      </w:r>
    </w:p>
    <w:p w:rsidR="001B5DF2" w:rsidRPr="001B5DF2" w:rsidRDefault="001B5DF2" w:rsidP="001B5DF2">
      <w:pPr>
        <w:pStyle w:val="NoSpacing"/>
        <w:spacing w:line="480" w:lineRule="auto"/>
        <w:jc w:val="center"/>
      </w:pPr>
      <w:r w:rsidRPr="001B5DF2">
        <w:t>Institution</w:t>
      </w:r>
    </w:p>
    <w:p w:rsidR="001B5DF2" w:rsidRPr="001B5DF2" w:rsidRDefault="001B5DF2" w:rsidP="001B5DF2">
      <w:pPr>
        <w:pStyle w:val="NoSpacing"/>
        <w:spacing w:line="480" w:lineRule="auto"/>
        <w:jc w:val="center"/>
      </w:pPr>
    </w:p>
    <w:p w:rsidR="001B5DF2" w:rsidRPr="001B5DF2" w:rsidRDefault="001B5DF2" w:rsidP="001B5DF2">
      <w:pPr>
        <w:pStyle w:val="NoSpacing"/>
        <w:spacing w:line="480" w:lineRule="auto"/>
        <w:jc w:val="center"/>
      </w:pPr>
    </w:p>
    <w:p w:rsidR="001B5DF2" w:rsidRPr="001B5DF2" w:rsidRDefault="001B5DF2" w:rsidP="001B5DF2">
      <w:pPr>
        <w:pStyle w:val="NoSpacing"/>
        <w:spacing w:line="480" w:lineRule="auto"/>
        <w:jc w:val="center"/>
      </w:pPr>
    </w:p>
    <w:p w:rsidR="001B5DF2" w:rsidRPr="001B5DF2" w:rsidRDefault="001B5DF2" w:rsidP="001B5DF2">
      <w:pPr>
        <w:pStyle w:val="NoSpacing"/>
        <w:spacing w:line="480" w:lineRule="auto"/>
        <w:jc w:val="center"/>
      </w:pPr>
    </w:p>
    <w:p w:rsidR="001B5DF2" w:rsidRPr="001B5DF2" w:rsidRDefault="001B5DF2" w:rsidP="001B5DF2">
      <w:pPr>
        <w:pStyle w:val="NoSpacing"/>
        <w:spacing w:line="480" w:lineRule="auto"/>
        <w:jc w:val="center"/>
      </w:pPr>
    </w:p>
    <w:p w:rsidR="001B5DF2" w:rsidRPr="001B5DF2" w:rsidRDefault="001B5DF2" w:rsidP="001B5DF2">
      <w:pPr>
        <w:pStyle w:val="NoSpacing"/>
        <w:spacing w:line="480" w:lineRule="auto"/>
        <w:jc w:val="center"/>
      </w:pPr>
    </w:p>
    <w:p w:rsidR="001B5DF2" w:rsidRPr="001B5DF2" w:rsidRDefault="001B5DF2" w:rsidP="001B5DF2">
      <w:pPr>
        <w:pStyle w:val="NoSpacing"/>
        <w:spacing w:line="480" w:lineRule="auto"/>
        <w:jc w:val="center"/>
      </w:pPr>
    </w:p>
    <w:p w:rsidR="001B5DF2" w:rsidRPr="001B5DF2" w:rsidRDefault="001B5DF2" w:rsidP="001B5DF2">
      <w:pPr>
        <w:pStyle w:val="NoSpacing"/>
        <w:spacing w:line="480" w:lineRule="auto"/>
        <w:jc w:val="center"/>
      </w:pPr>
    </w:p>
    <w:p w:rsidR="001B5DF2" w:rsidRPr="001B5DF2" w:rsidRDefault="001B5DF2" w:rsidP="001B5DF2">
      <w:pPr>
        <w:pStyle w:val="NoSpacing"/>
        <w:spacing w:line="480" w:lineRule="auto"/>
        <w:jc w:val="center"/>
      </w:pPr>
    </w:p>
    <w:p w:rsidR="001B5DF2" w:rsidRDefault="001B5DF2" w:rsidP="00C22A49">
      <w:pPr>
        <w:pStyle w:val="NoSpacing"/>
        <w:spacing w:line="480" w:lineRule="auto"/>
      </w:pPr>
    </w:p>
    <w:p w:rsidR="00C22A49" w:rsidRPr="001B5DF2" w:rsidRDefault="00C22A49" w:rsidP="00C22A49">
      <w:pPr>
        <w:pStyle w:val="NoSpacing"/>
        <w:spacing w:line="480" w:lineRule="auto"/>
      </w:pPr>
    </w:p>
    <w:p w:rsidR="001B5DF2" w:rsidRPr="001B5DF2" w:rsidRDefault="001B5DF2" w:rsidP="001B5DF2">
      <w:pPr>
        <w:pStyle w:val="NoSpacing"/>
        <w:spacing w:line="480" w:lineRule="auto"/>
        <w:jc w:val="center"/>
      </w:pPr>
    </w:p>
    <w:p w:rsidR="001B5DF2" w:rsidRPr="001B5DF2" w:rsidRDefault="001B5DF2" w:rsidP="001B5DF2">
      <w:pPr>
        <w:pStyle w:val="NoSpacing"/>
        <w:spacing w:line="480" w:lineRule="auto"/>
        <w:jc w:val="center"/>
      </w:pPr>
    </w:p>
    <w:p w:rsidR="001B5DF2" w:rsidRPr="001B5DF2" w:rsidRDefault="001B5DF2" w:rsidP="001B5DF2">
      <w:pPr>
        <w:pStyle w:val="NoSpacing"/>
        <w:spacing w:line="480" w:lineRule="auto"/>
        <w:jc w:val="center"/>
      </w:pPr>
    </w:p>
    <w:p w:rsidR="001B5DF2" w:rsidRPr="001B5DF2" w:rsidRDefault="001B5DF2" w:rsidP="001B5DF2">
      <w:pPr>
        <w:pStyle w:val="NoSpacing"/>
        <w:spacing w:line="480" w:lineRule="auto"/>
        <w:jc w:val="center"/>
      </w:pPr>
    </w:p>
    <w:p w:rsidR="001B5DF2" w:rsidRPr="001B5DF2" w:rsidRDefault="001B5DF2" w:rsidP="001B5DF2">
      <w:pPr>
        <w:pStyle w:val="NoSpacing"/>
        <w:spacing w:line="480" w:lineRule="auto"/>
        <w:jc w:val="center"/>
      </w:pPr>
    </w:p>
    <w:p w:rsidR="001B5DF2" w:rsidRPr="001B5DF2" w:rsidRDefault="001B5DF2" w:rsidP="001B5DF2">
      <w:pPr>
        <w:pStyle w:val="NoSpacing"/>
        <w:spacing w:line="480" w:lineRule="auto"/>
        <w:jc w:val="center"/>
      </w:pPr>
    </w:p>
    <w:p w:rsidR="001B5DF2" w:rsidRPr="001B5DF2" w:rsidRDefault="001B5DF2" w:rsidP="001B5DF2">
      <w:pPr>
        <w:pStyle w:val="NoSpacing"/>
        <w:spacing w:line="480" w:lineRule="auto"/>
        <w:jc w:val="center"/>
      </w:pPr>
    </w:p>
    <w:p w:rsidR="001B5DF2" w:rsidRPr="001B5DF2" w:rsidRDefault="001B5DF2" w:rsidP="001B5DF2">
      <w:pPr>
        <w:pStyle w:val="NoSpacing"/>
        <w:spacing w:line="480" w:lineRule="auto"/>
      </w:pPr>
    </w:p>
    <w:p w:rsidR="001B5DF2" w:rsidRPr="001B5DF2" w:rsidRDefault="001B5DF2" w:rsidP="001B5DF2">
      <w:pPr>
        <w:pStyle w:val="NoSpacing"/>
        <w:spacing w:line="480" w:lineRule="auto"/>
        <w:jc w:val="center"/>
      </w:pPr>
    </w:p>
    <w:p w:rsidR="001B5DF2" w:rsidRPr="00C22A49" w:rsidRDefault="001B5DF2" w:rsidP="001B5DF2">
      <w:pPr>
        <w:pStyle w:val="NoSpacing"/>
        <w:spacing w:line="480" w:lineRule="auto"/>
        <w:jc w:val="center"/>
        <w:rPr>
          <w:b/>
        </w:rPr>
      </w:pPr>
      <w:r w:rsidRPr="00C22A49">
        <w:rPr>
          <w:b/>
        </w:rPr>
        <w:lastRenderedPageBreak/>
        <w:t>Cognitive Bias</w:t>
      </w:r>
    </w:p>
    <w:p w:rsidR="001B5DF2" w:rsidRPr="001B5DF2" w:rsidRDefault="001B5DF2" w:rsidP="001B5DF2">
      <w:pPr>
        <w:pStyle w:val="NoSpacing"/>
        <w:spacing w:line="480" w:lineRule="auto"/>
        <w:ind w:firstLine="720"/>
      </w:pPr>
      <w:r w:rsidRPr="001B5DF2">
        <w:t>In some instances, during decision-making processes, we find ourselves acting repeatedly in an irrationally way; a phenomenon regarded as cognitive bias. Cooper &amp; Frain (2016) define cognitive bias as a subconscious deviation in judgment that results in perceptual falsification, erroneous conclusions as well as illogical interpretations. Cognitive biases often occur due to our brains' attempt to simplify information processing.</w:t>
      </w:r>
    </w:p>
    <w:p w:rsidR="001B5DF2" w:rsidRPr="001B5DF2" w:rsidRDefault="001B5DF2" w:rsidP="00BC454F">
      <w:pPr>
        <w:pStyle w:val="NoSpacing"/>
        <w:spacing w:line="480" w:lineRule="auto"/>
        <w:ind w:firstLine="720"/>
      </w:pPr>
      <w:r w:rsidRPr="001B5DF2">
        <w:t xml:space="preserve">For example, I had assumed that rates of gun violence had plummeted, simply because that was the news in almost all mainstream media. I had heard enough to believe it, to the point that I could brush off any information about gun violence because I thought I knew better. However, in-depth analysis of statistics and data on gun violence, I identified that despite cases of gun violence falling, mass shootings have surged </w:t>
      </w:r>
      <w:r w:rsidR="00BC454F" w:rsidRPr="001B5DF2">
        <w:t>lately;</w:t>
      </w:r>
      <w:r w:rsidRPr="001B5DF2">
        <w:t xml:space="preserve"> </w:t>
      </w:r>
      <w:r w:rsidR="00BC454F">
        <w:t xml:space="preserve">hence, I </w:t>
      </w:r>
      <w:r w:rsidRPr="001B5DF2">
        <w:t xml:space="preserve">would be ignorant to assume their randomness. </w:t>
      </w:r>
    </w:p>
    <w:p w:rsidR="001B5DF2" w:rsidRDefault="001B5DF2" w:rsidP="00C22A49">
      <w:pPr>
        <w:pStyle w:val="NoSpacing"/>
        <w:spacing w:line="480" w:lineRule="auto"/>
        <w:ind w:firstLine="720"/>
      </w:pPr>
      <w:r w:rsidRPr="001B5DF2">
        <w:t xml:space="preserve">The </w:t>
      </w:r>
      <w:r w:rsidR="00BC454F">
        <w:t>above example demonstrates how i</w:t>
      </w:r>
      <w:bookmarkStart w:id="0" w:name="_GoBack"/>
      <w:bookmarkEnd w:id="0"/>
      <w:r w:rsidRPr="001B5DF2">
        <w:t>nterpretations can completely affect our judgments resulting in heavy confirmation bias. Thus, to avoid misinformation and discords, there is a need for us to interpreted situations more holistically using facts rather than using our own mental models of a situation.</w:t>
      </w:r>
    </w:p>
    <w:p w:rsidR="001B5DF2" w:rsidRDefault="001B5DF2" w:rsidP="001B5DF2">
      <w:pPr>
        <w:pStyle w:val="NoSpacing"/>
        <w:spacing w:line="480" w:lineRule="auto"/>
        <w:ind w:firstLine="720"/>
      </w:pPr>
    </w:p>
    <w:p w:rsidR="00C22A49" w:rsidRDefault="00C22A49" w:rsidP="001B5DF2">
      <w:pPr>
        <w:pStyle w:val="NoSpacing"/>
        <w:spacing w:line="480" w:lineRule="auto"/>
        <w:ind w:firstLine="720"/>
      </w:pPr>
    </w:p>
    <w:p w:rsidR="00C22A49" w:rsidRDefault="00C22A49" w:rsidP="001B5DF2">
      <w:pPr>
        <w:pStyle w:val="NoSpacing"/>
        <w:spacing w:line="480" w:lineRule="auto"/>
        <w:ind w:firstLine="720"/>
      </w:pPr>
    </w:p>
    <w:p w:rsidR="00C22A49" w:rsidRDefault="00C22A49" w:rsidP="001B5DF2">
      <w:pPr>
        <w:pStyle w:val="NoSpacing"/>
        <w:spacing w:line="480" w:lineRule="auto"/>
        <w:ind w:firstLine="720"/>
      </w:pPr>
    </w:p>
    <w:p w:rsidR="00C22A49" w:rsidRDefault="00C22A49" w:rsidP="001B5DF2">
      <w:pPr>
        <w:pStyle w:val="NoSpacing"/>
        <w:spacing w:line="480" w:lineRule="auto"/>
        <w:ind w:firstLine="720"/>
      </w:pPr>
    </w:p>
    <w:p w:rsidR="00C22A49" w:rsidRPr="001B5DF2" w:rsidRDefault="00C22A49" w:rsidP="00C22A49">
      <w:pPr>
        <w:pStyle w:val="NoSpacing"/>
        <w:spacing w:line="480" w:lineRule="auto"/>
      </w:pPr>
    </w:p>
    <w:p w:rsidR="001B5DF2" w:rsidRPr="001B5DF2" w:rsidRDefault="001B5DF2" w:rsidP="001B5DF2">
      <w:pPr>
        <w:pStyle w:val="NoSpacing"/>
        <w:spacing w:line="480" w:lineRule="auto"/>
      </w:pPr>
    </w:p>
    <w:p w:rsidR="001B5DF2" w:rsidRPr="001B5DF2" w:rsidRDefault="001B5DF2" w:rsidP="001B5DF2">
      <w:pPr>
        <w:pStyle w:val="NoSpacing"/>
        <w:spacing w:line="480" w:lineRule="auto"/>
        <w:jc w:val="center"/>
      </w:pPr>
      <w:r w:rsidRPr="001B5DF2">
        <w:lastRenderedPageBreak/>
        <w:t>References</w:t>
      </w:r>
    </w:p>
    <w:p w:rsidR="001B5DF2" w:rsidRPr="001B5DF2" w:rsidRDefault="001B5DF2" w:rsidP="001B5DF2">
      <w:pPr>
        <w:pStyle w:val="NoSpacing"/>
        <w:spacing w:line="480" w:lineRule="auto"/>
      </w:pPr>
      <w:r w:rsidRPr="001B5DF2">
        <w:t xml:space="preserve">Cooper, N., &amp; Frain, J. (Eds.). (2016). </w:t>
      </w:r>
      <w:r w:rsidRPr="001B5DF2">
        <w:rPr>
          <w:i/>
          <w:iCs/>
        </w:rPr>
        <w:t>ABC of clinical reasoning</w:t>
      </w:r>
      <w:r w:rsidRPr="001B5DF2">
        <w:t>. John Wiley &amp; Sons.</w:t>
      </w:r>
    </w:p>
    <w:p w:rsidR="001B5DF2" w:rsidRPr="001B5DF2" w:rsidRDefault="001B5DF2" w:rsidP="001B5DF2">
      <w:pPr>
        <w:pStyle w:val="NoSpacing"/>
        <w:spacing w:line="480" w:lineRule="auto"/>
      </w:pPr>
    </w:p>
    <w:p w:rsidR="00D160A4" w:rsidRPr="001B5DF2" w:rsidRDefault="00D160A4" w:rsidP="001B5DF2">
      <w:pPr>
        <w:spacing w:line="480" w:lineRule="auto"/>
      </w:pPr>
    </w:p>
    <w:sectPr w:rsidR="00D160A4" w:rsidRPr="001B5DF2" w:rsidSect="00376502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F52" w:rsidRDefault="00B92F52" w:rsidP="001B5DF2">
      <w:r>
        <w:separator/>
      </w:r>
    </w:p>
  </w:endnote>
  <w:endnote w:type="continuationSeparator" w:id="0">
    <w:p w:rsidR="00B92F52" w:rsidRDefault="00B92F52" w:rsidP="001B5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F52" w:rsidRDefault="00B92F52" w:rsidP="001B5DF2">
      <w:r>
        <w:separator/>
      </w:r>
    </w:p>
  </w:footnote>
  <w:footnote w:type="continuationSeparator" w:id="0">
    <w:p w:rsidR="00B92F52" w:rsidRDefault="00B92F52" w:rsidP="001B5D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DF2" w:rsidRDefault="001B5DF2">
    <w:pPr>
      <w:pStyle w:val="Header"/>
      <w:jc w:val="right"/>
    </w:pPr>
    <w:r>
      <w:t xml:space="preserve">COGNITIVE BIAS                                                                                                                          </w:t>
    </w:r>
    <w:sdt>
      <w:sdtPr>
        <w:id w:val="-10488770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454F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1B5DF2" w:rsidRDefault="001B5DF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502" w:rsidRDefault="00B92F52">
    <w:pPr>
      <w:pStyle w:val="Header"/>
      <w:jc w:val="right"/>
    </w:pPr>
    <w:r>
      <w:t>R</w:t>
    </w:r>
    <w:r>
      <w:t xml:space="preserve">unning </w:t>
    </w:r>
    <w:r>
      <w:t xml:space="preserve">head: </w:t>
    </w:r>
    <w:r w:rsidR="001B5DF2">
      <w:t xml:space="preserve">COGNITIVE BIAS         </w:t>
    </w:r>
    <w:r>
      <w:t xml:space="preserve">                                                                                        </w:t>
    </w:r>
    <w:sdt>
      <w:sdtPr>
        <w:id w:val="-19340507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454F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376502" w:rsidRDefault="00B92F5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DF2"/>
    <w:rsid w:val="001B5DF2"/>
    <w:rsid w:val="00B92F52"/>
    <w:rsid w:val="00BC454F"/>
    <w:rsid w:val="00C22A49"/>
    <w:rsid w:val="00D1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B5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B5D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5DF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B5D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5DF2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B5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B5D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5DF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B5D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5DF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2019-08-07T23:19:00Z</dcterms:created>
  <dcterms:modified xsi:type="dcterms:W3CDTF">2019-08-07T23:31:00Z</dcterms:modified>
</cp:coreProperties>
</file>